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古镇口大学城科技股权投资运营中心</w:t>
      </w:r>
    </w:p>
    <w:p w14:paraId="42EC4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金融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服务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财政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投资惠企政策研发中试技术产品资源对接指引</w:t>
      </w:r>
    </w:p>
    <w:p w14:paraId="7F117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0DA2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2025年2月25日，山东省推进青岛西海岸新区高质量发展联席会议办公室印发《推进青岛西海岸新区高质量发展2025年工作要点》，支持设立</w:t>
      </w:r>
      <w:r>
        <w:rPr>
          <w:rFonts w:hint="eastAsia" w:ascii="仿宋_GB2312" w:hAnsi="仿宋_GB2312" w:eastAsia="仿宋_GB2312" w:cs="仿宋_GB2312"/>
          <w:sz w:val="32"/>
          <w:szCs w:val="40"/>
        </w:rPr>
        <w:t>古镇口大学城科技股权投资运营中心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优先实施财政科技资金“拨改投”“拨投结合”“先投后股”科技项目管理改革，用好高校天使基金，创新科技型企业全生命周期金融服务模式。</w:t>
      </w:r>
    </w:p>
    <w:p w14:paraId="2D36C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2948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金融服务平台赋能发展</w:t>
      </w:r>
    </w:p>
    <w:p w14:paraId="775C4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</w:p>
    <w:p w14:paraId="3BD3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1.山东省金融伙伴系统</w:t>
      </w:r>
    </w:p>
    <w:p w14:paraId="01D4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Style w:val="6"/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t>网址：</w:t>
      </w:r>
      <w:r>
        <w:rPr>
          <w:rStyle w:val="6"/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instrText xml:space="preserve"> HYPERLINK "http://jrfdy.dfjrjgj.shandong.gov.cn/shandong/" \l "/policy" </w:instrText>
      </w:r>
      <w:r>
        <w:rPr>
          <w:rStyle w:val="6"/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t>http://jrfdy.dfjrjgj.shandong.gov.cn/shandong/#/policy</w:t>
      </w:r>
      <w:r>
        <w:rPr>
          <w:rStyle w:val="6"/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fldChar w:fldCharType="end"/>
      </w:r>
    </w:p>
    <w:p w14:paraId="1DEAF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微信：公众号“鲁融易”</w:t>
      </w:r>
    </w:p>
    <w:p w14:paraId="5AFF3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定位：山东省数字金融系列服务平台，设立“五大金融”专区，贯通16市和省有关平台，实现全省金融产品、服务、政策“一键触达、一网通办、一屏总览”。</w:t>
      </w:r>
    </w:p>
    <w:p w14:paraId="23023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2.青岛市企业融资服务平台</w:t>
      </w:r>
    </w:p>
    <w:p w14:paraId="23E1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网址：</w: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instrText xml:space="preserve"> HYPERLINK "https://qdceloan.com/#/homeIndex" </w:instrTex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t>https://qdceloan.com/#/homeIndex</w: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end"/>
      </w:r>
    </w:p>
    <w:p w14:paraId="7ED1D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微信：公众号“青融通”</w:t>
      </w:r>
    </w:p>
    <w:p w14:paraId="76E1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定位：青岛市政府侧企业融资服务统一门户，为企业、金融机构提供“一站式”综合服务，助力实体经济发展。</w:t>
      </w:r>
    </w:p>
    <w:p w14:paraId="3C320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3.青岛西海岸新区金融服务平台</w:t>
      </w:r>
    </w:p>
    <w:p w14:paraId="2AF4D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t>网址：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instrText xml:space="preserve"> HYPERLINK "https://www.qdjqt.com/xihaian_index.html" </w:instrTex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t>https://www.qdjqt.com/xihaian_index.html</w:t>
      </w: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fldChar w:fldCharType="end"/>
      </w:r>
    </w:p>
    <w:p w14:paraId="4BEC5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微信：公众号“西海岸金融”</w:t>
      </w:r>
    </w:p>
    <w:p w14:paraId="21DBD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定位：青岛西海岸新区政府侧企业融资服务统一门户，为企业、金融机构提供“一站式”综合服务，助力实体经济发展。</w:t>
      </w:r>
    </w:p>
    <w:p w14:paraId="5216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4FDAC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财政科技资金助力启航</w:t>
      </w:r>
    </w:p>
    <w:p w14:paraId="35B43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</w:p>
    <w:p w14:paraId="4802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1.山东省财政科技资金</w:t>
      </w:r>
    </w:p>
    <w:p w14:paraId="263B8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政策文件：关于印发《山东省省级“拨投结合”科技项目管理实施细则》等若干细则的通知》（鲁科字〔2024〕42号）</w: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instrText xml:space="preserve"> HYPERLINK "http://kjt.shandong.gov.cn/art/2024/6/7/art_103585_10314298.html" </w:instrTex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t>http://kjt.shandong.gov.cn/art/2024/6/7/art_103585_10314298.html</w: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end"/>
      </w:r>
    </w:p>
    <w:p w14:paraId="5D3F0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主管部门：山东省科学技术厅、山东省财政厅、中共山东省委金融委员会办公室、中国人民银行山东省分行、国家金融监督管理总局山东监管局</w:t>
      </w:r>
    </w:p>
    <w:p w14:paraId="3F466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2.青岛市财政科技资金</w:t>
      </w:r>
    </w:p>
    <w:p w14:paraId="77088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政策文件：</w:t>
      </w:r>
      <w:r>
        <w:rPr>
          <w:rFonts w:hint="eastAsia" w:ascii="仿宋_GB2312" w:hAnsi="仿宋_GB2312" w:eastAsia="仿宋_GB2312" w:cs="仿宋_GB2312"/>
          <w:spacing w:val="20"/>
          <w:sz w:val="32"/>
          <w:szCs w:val="40"/>
          <w:lang w:val="en-US" w:eastAsia="zh-CN"/>
        </w:rPr>
        <w:t>关于印发《青岛市市级财政科技股权投资专项管理办法（试行）》的通知（青科字〔2024〕15号）</w: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instrText xml:space="preserve"> HYPERLINK "http://www.qingdao.gov.cn/zwgk/xxgk/kjj/gkml/gwfg/202409/t20240927_8328574.shtml" </w:instrTex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t>http://www.qingdao.gov.cn/zwgk/xxgk/kjj/gkml/gwfg/202409/t20240927_8328574.shtml</w: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end"/>
      </w:r>
    </w:p>
    <w:p w14:paraId="483D2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主管部门：青岛市科学技术局、青岛市财政局</w:t>
      </w:r>
    </w:p>
    <w:p w14:paraId="1C245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C02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政策兑现平台营商惠企</w:t>
      </w:r>
    </w:p>
    <w:p w14:paraId="36C80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F72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1.青岛政策通</w:t>
      </w:r>
    </w:p>
    <w:p w14:paraId="14292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spacing w:val="-11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网址：</w: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instrText xml:space="preserve"> HYPERLINK "https://zccx.qingdao.gov.cn/pcSite/index.html" </w:instrTex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t>https://zccx.qingdao.gov.cn/pcSite/index.html</w:t>
      </w:r>
      <w:r>
        <w:rPr>
          <w:rStyle w:val="6"/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fldChar w:fldCharType="end"/>
      </w:r>
    </w:p>
    <w:p w14:paraId="40E8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定位：建立政策发布、政策解读、政策服务、政策督导多部门协同机制，为企业、居民提供权威精准、便捷高效、通俗易懂的政策服务。</w:t>
      </w:r>
    </w:p>
    <w:p w14:paraId="0B7B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山东省政策兑现平台</w:t>
      </w:r>
    </w:p>
    <w:p w14:paraId="18E6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40"/>
          <w:lang w:val="en-US" w:eastAsia="zh-CN"/>
        </w:rPr>
        <w:t>网址：</w:t>
      </w:r>
    </w:p>
    <w:p w14:paraId="2645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Style w:val="6"/>
          <w:rFonts w:hint="default" w:ascii="仿宋_GB2312" w:hAnsi="仿宋_GB2312" w:eastAsia="仿宋_GB2312" w:cs="仿宋_GB2312"/>
          <w:spacing w:val="-11"/>
          <w:sz w:val="32"/>
          <w:szCs w:val="40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spacing w:val="-11"/>
          <w:sz w:val="32"/>
          <w:szCs w:val="40"/>
          <w:lang w:val="en-US" w:eastAsia="zh-CN"/>
        </w:rPr>
        <w:fldChar w:fldCharType="begin"/>
      </w:r>
      <w:r>
        <w:rPr>
          <w:rStyle w:val="6"/>
          <w:rFonts w:hint="eastAsia" w:ascii="仿宋_GB2312" w:hAnsi="仿宋_GB2312" w:eastAsia="仿宋_GB2312" w:cs="仿宋_GB2312"/>
          <w:spacing w:val="-11"/>
          <w:sz w:val="32"/>
          <w:szCs w:val="40"/>
          <w:lang w:val="en-US" w:eastAsia="zh-CN"/>
        </w:rPr>
        <w:instrText xml:space="preserve"> HYPERLINK "http://www.shandong.gov.cn/lht/" \l "/product?searchSelect=company&amp;searchValue=%E6%8B%A8%E6%8A%95%E7%BB%93%E5%90%88" </w:instrText>
      </w:r>
      <w:r>
        <w:rPr>
          <w:rStyle w:val="6"/>
          <w:rFonts w:hint="eastAsia" w:ascii="仿宋_GB2312" w:hAnsi="仿宋_GB2312" w:eastAsia="仿宋_GB2312" w:cs="仿宋_GB2312"/>
          <w:spacing w:val="-11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-11"/>
          <w:sz w:val="32"/>
          <w:szCs w:val="40"/>
          <w:lang w:val="en-US" w:eastAsia="zh-CN"/>
        </w:rPr>
        <w:t>http://www.shandong.gov.cn/lht/#/product?searchSelect=company&amp;searchValue=%E6%8B%A8%E6%8A%95%E7%BB%93%E5%90%88</w:t>
      </w:r>
      <w:r>
        <w:rPr>
          <w:rStyle w:val="6"/>
          <w:rFonts w:hint="eastAsia" w:ascii="仿宋_GB2312" w:hAnsi="仿宋_GB2312" w:eastAsia="仿宋_GB2312" w:cs="仿宋_GB2312"/>
          <w:spacing w:val="-11"/>
          <w:sz w:val="32"/>
          <w:szCs w:val="40"/>
          <w:lang w:val="en-US" w:eastAsia="zh-CN"/>
        </w:rPr>
        <w:fldChar w:fldCharType="end"/>
      </w:r>
    </w:p>
    <w:p w14:paraId="26F6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微信：公众号“鲁惠通”</w:t>
      </w:r>
    </w:p>
    <w:p w14:paraId="185C7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定位：对现行有效的惠企政策进行全面梳理，逐项进行标准化、数字化、标签化拆解，按照免申即享、即申即享、快申快享、线下办理4种类型，分类纳入平台管理，让企业足不出户就能享受到政策。</w:t>
      </w:r>
    </w:p>
    <w:p w14:paraId="08A7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1872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先进技术产品融资转化</w:t>
      </w:r>
    </w:p>
    <w:p w14:paraId="26665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1148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1.工信部遴选先进技术产品转化应用试点</w:t>
      </w:r>
    </w:p>
    <w:p w14:paraId="09C4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技术产品：自2020年至2024年，工业和信息化部、国家国防科工局通过组织先进技术转化应用大赛、供需对接、揭榜等活动，遴选发掘1867个先进技术产品，在全国开展转化应用试点。</w:t>
      </w:r>
    </w:p>
    <w:p w14:paraId="75B6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查询方式：</w:t>
      </w:r>
    </w:p>
    <w:p w14:paraId="66A57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"https://qddxcyqgx.xihaian.gov.cn:9001/articles/ch00003/202505/f9aeecd1-dcdb-4b91-a1af-7719b8321aae.html"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https://qddxcyqgx.xihaian.gov.cn:9001/articles/ch00003/202505/f9aeecd1-dcdb-4b91-a1af-7719b8321aae.html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40AEC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咨询电话：13210876217</w:t>
      </w:r>
    </w:p>
    <w:p w14:paraId="794D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查询地点：</w:t>
      </w:r>
      <w:r>
        <w:rPr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t>青岛西海岸新区融合路681号古镇口融合创新区管委</w:t>
      </w:r>
    </w:p>
    <w:p w14:paraId="37381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309E2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研发中试平台投资建设</w:t>
      </w:r>
    </w:p>
    <w:p w14:paraId="5E695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</w:p>
    <w:p w14:paraId="6E5AE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1.驻区高校院所发布平台清单</w:t>
      </w:r>
    </w:p>
    <w:p w14:paraId="0A25E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网址</w:t>
      </w:r>
    </w:p>
    <w:p w14:paraId="27ABC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"https://qddxcyqgx.xihaian.gov.cn:9001/articles/ch00003/202505/3f96def1-7700-4512-9e57-bcf4258fe41b.html"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https://qddxcyqgx.xihaian.gov.cn:9001/articles/ch00003/202505/3f96def1-7700-4512-9e57-bcf4258fe41b.html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7522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2.研发中试平台支持政策</w:t>
      </w:r>
    </w:p>
    <w:p w14:paraId="3149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40"/>
          <w:lang w:val="en-US" w:eastAsia="zh-CN"/>
        </w:rPr>
        <w:t>（1）工业和信息化部办公厅关于加快布局建设制造业中试平台的通知（工信厅科函〔2024〕346号）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"https://www.gov.cn/zhengce/zhengceku/202409/content_6974802.htm"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https://www.gov.cn/zhengce/zhengceku/202409/content_6974802.htm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1ECC0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（2）工业和信息化部 国家发展改革委关于印发《制造业中试创新发展实施意见》的通知（工信部联科〔2024〕11号）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"https://www.gov.cn/zhengce/zhengceku/202401/content_6927680.htm"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https://www.gov.cn/zhengce/zhengceku/202401/content_6927680.htm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5A4EF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pacing w:val="57"/>
          <w:sz w:val="32"/>
          <w:szCs w:val="40"/>
          <w:lang w:val="en-US" w:eastAsia="zh-CN"/>
        </w:rPr>
        <w:t>关于印发《山东省制造业中试创新发展实施方案》的通知（鲁工信发〔2024〕12号）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"http://gxt.shandong.gov.cn/art/2024/7/8/art_103863_10344286.html"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http://gxt.shandong.gov.cn/art/2024/7/8/art_103863_10344286.html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485FF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pacing w:val="-11"/>
          <w:sz w:val="32"/>
          <w:szCs w:val="40"/>
          <w:lang w:val="en-US" w:eastAsia="zh-CN"/>
        </w:rPr>
        <w:t>《关于组织开展省级制造业中试平台培育建设工作的通知》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"http://gxt.shandong.gov.cn/art/2024/12/4/art_15201_10347275.html"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http://gxt.shandong.gov.cn/art/2024/12/4/art_15201_10347275.html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1AE3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spacing w:val="6"/>
          <w:sz w:val="32"/>
          <w:szCs w:val="40"/>
          <w:lang w:val="en-US" w:eastAsia="zh-CN"/>
        </w:rPr>
        <w:t>山东省科学技术厅 山东省发展和改革委员会 山东省教育厅 山东省工业和信息化厅 山东省财政厅 山东省人力资源和社会保障厅 山东省人民政府国有资产监督管理委员会 山东省大数据局关于印发《关于加强大型科研仪器及中试装置开放共享的若干措施》的通知（鲁科字〔2024〕62号）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"http://www.shandong.gov.cn/jpaas-jpolicy-web-server/front/info/detail?iid=00e66171c04c4094b28068e9d4ea04e1"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http://www.shandong.gov.cn/jpaas-jpolicy-web-server/front/info/detail?iid=00e66171c04c4094b28068e9d4ea04e1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21CF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（7）《关于印发青岛市深入推进科技创新加快建设科技强市行动计划（2024—2028年）的通知》（青政字〔2024〕20号）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"http://www.qingdao.gov.cn/zwgk/xxgk/bgt/gkml/gwfg/202408/t20240805_8164972.shtml"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http://www.qingdao.gov.cn/zwgk/xxgk/bgt/gkml/gwfg/202408/t20240805_8164972.shtml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3A09E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76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40"/>
          <w:lang w:val="en-US" w:eastAsia="zh-CN"/>
        </w:rPr>
        <w:t>（8）关于印发《青岛市加快先进制造业高质量发展若干政策措施》的通知（青政发〔2024〕11号）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"http://www.qingdao.gov.cn/zwgk/zdgk/fgwj/zcwj/szfgw/202501/t20250102_8775142.shtml"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http://www.qingdao.gov.cn/zwgk/zdgk/fgwj/zcwj/szfgw/202501/t20250102_8775142.shtml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6FD7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</w:p>
    <w:p w14:paraId="6ED0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成果转化产业园投资建设</w:t>
      </w:r>
    </w:p>
    <w:p w14:paraId="209CA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C59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28"/>
          <w:sz w:val="32"/>
          <w:szCs w:val="40"/>
          <w:lang w:val="en-US" w:eastAsia="zh-CN"/>
        </w:rPr>
        <w:t>青岛西海岸新区承接青岛市“10+1”创新型产业体系及细分赛道分工</w:t>
      </w:r>
    </w:p>
    <w:p w14:paraId="51B1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网址</w:t>
      </w:r>
    </w:p>
    <w:p w14:paraId="4B85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"https://qddxcyqgx.xihaian.gov.cn:9001/articles/ch00003/202505/27f2eb1b-a6d8-4630-b537-29e7a240145b.html"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https://qddxcyqgx.xihaian.gov.cn:9001/articles/ch00003/202505/27f2eb1b-a6d8-4630-b537-29e7a240145b.html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</w:p>
    <w:p w14:paraId="253B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2.新区“5+5+7”重点产业链专班通讯录</w:t>
      </w:r>
    </w:p>
    <w:p w14:paraId="404C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网址</w:t>
      </w:r>
    </w:p>
    <w:p w14:paraId="51E32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8" w:firstLineChars="200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instrText xml:space="preserve"> HYPERLINK "https://qddxcyqgx.xihaian.gov.cn:9001/articles/ch00003/202505/d0cc9ebf-91c3-4e83-b170-27d72222b0b2.html" </w:instrText>
      </w:r>
      <w:r>
        <w:rPr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t>https://qddxcyqgx.xihaian.gov.cn:9001/articles/ch00003/202505/d0cc9ebf-91c3-4e83-b170-27d72222b0b2.html</w:t>
      </w:r>
      <w:r>
        <w:rPr>
          <w:rFonts w:hint="eastAsia" w:ascii="仿宋_GB2312" w:hAnsi="仿宋_GB2312" w:eastAsia="仿宋_GB2312" w:cs="仿宋_GB2312"/>
          <w:spacing w:val="-23"/>
          <w:sz w:val="32"/>
          <w:szCs w:val="40"/>
          <w:lang w:val="en-US" w:eastAsia="zh-CN"/>
        </w:rPr>
        <w:fldChar w:fldCharType="end"/>
      </w:r>
    </w:p>
    <w:p w14:paraId="68F1A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5398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279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412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4645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4645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90047"/>
    <w:rsid w:val="153819BE"/>
    <w:rsid w:val="1DE60E34"/>
    <w:rsid w:val="2FCF25FC"/>
    <w:rsid w:val="3A2A3F6B"/>
    <w:rsid w:val="47430F77"/>
    <w:rsid w:val="475F2F03"/>
    <w:rsid w:val="4F6C7A1D"/>
    <w:rsid w:val="5AA12BDF"/>
    <w:rsid w:val="5ED74773"/>
    <w:rsid w:val="62F96BEB"/>
    <w:rsid w:val="63780E8C"/>
    <w:rsid w:val="64D77C7E"/>
    <w:rsid w:val="684F12BE"/>
    <w:rsid w:val="701805B1"/>
    <w:rsid w:val="7B242D44"/>
    <w:rsid w:val="7F5127F2"/>
    <w:rsid w:val="7FD9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1373</Words>
  <Characters>2586</Characters>
  <Lines>0</Lines>
  <Paragraphs>0</Paragraphs>
  <TotalTime>30</TotalTime>
  <ScaleCrop>false</ScaleCrop>
  <LinksUpToDate>false</LinksUpToDate>
  <CharactersWithSpaces>2594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2025-05-12T06:59:00Z</dcterms:created>
  <dc:creator>Administrator</dc:creator>
  <cp:lastModifiedBy>观海听涛～鞠庆坤</cp:lastModifiedBy>
  <dcterms:modified xsi:type="dcterms:W3CDTF">2025-05-16T05:02:01Z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eyJoZGlkIjoiNTliYmU5ZTk4YzZkMDFkNmM4NzIyZjZiNmQwNDI3N2YiLCJ1c2VySWQiOiI1NTYyNjgzOTgifQ==</vt:lpwstr>
  </property>
  <property fmtid="{D5CDD505-2E9C-101B-9397-08002B2CF9AE}" pid="4" name="ICV">
    <vt:lpwstr>D70C668DA809442192C94D04D9F69A28_13</vt:lpwstr>
  </property>
</Properties>
</file>